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32D1" w14:textId="62AE48DB" w:rsidR="007554AF" w:rsidRPr="009F17DC" w:rsidRDefault="009F17DC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b/>
          <w:sz w:val="28"/>
          <w:szCs w:val="28"/>
        </w:rPr>
      </w:pPr>
      <w:r w:rsidRPr="009F17DC">
        <w:rPr>
          <w:rFonts w:ascii="PT Sans" w:eastAsia="Calibri" w:hAnsi="PT Sans"/>
          <w:b/>
          <w:sz w:val="28"/>
          <w:szCs w:val="28"/>
        </w:rPr>
        <w:t>Junior Clerk</w:t>
      </w:r>
    </w:p>
    <w:p w14:paraId="7DB47124" w14:textId="353FCA7F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sz w:val="24"/>
          <w:szCs w:val="24"/>
        </w:rPr>
      </w:pPr>
      <w:r w:rsidRPr="007554AF">
        <w:rPr>
          <w:rFonts w:ascii="PT Sans" w:eastAsia="Calibri" w:hAnsi="PT Sans"/>
          <w:b/>
          <w:sz w:val="24"/>
          <w:szCs w:val="24"/>
        </w:rPr>
        <w:t>A Junior Clerk is required to join our busy clerking team of six full-time people.   Reporting to the Senior Clerk through the Second Junior Clerk, the role encompasses all aspects of basic clerking duties in a barristers’ chambers, and includes:</w:t>
      </w:r>
    </w:p>
    <w:p w14:paraId="0E656000" w14:textId="77777777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b/>
          <w:sz w:val="24"/>
          <w:szCs w:val="24"/>
        </w:rPr>
      </w:pPr>
      <w:r w:rsidRPr="007554AF">
        <w:rPr>
          <w:rFonts w:ascii="PT Sans" w:eastAsia="Calibri" w:hAnsi="PT Sans"/>
          <w:b/>
          <w:sz w:val="24"/>
          <w:szCs w:val="24"/>
        </w:rPr>
        <w:t>Main duties:</w:t>
      </w:r>
      <w:r w:rsidRPr="007554AF">
        <w:rPr>
          <w:rFonts w:ascii="PT Sans" w:eastAsia="Calibri" w:hAnsi="PT Sans"/>
          <w:b/>
          <w:sz w:val="24"/>
          <w:szCs w:val="24"/>
        </w:rPr>
        <w:tab/>
      </w:r>
    </w:p>
    <w:p w14:paraId="6220A575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Using the online diary system and case databases</w:t>
      </w:r>
    </w:p>
    <w:p w14:paraId="197861F5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Dealing with clients by telephone</w:t>
      </w:r>
    </w:p>
    <w:p w14:paraId="3A52AF6C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Delivering papers to and collection from court</w:t>
      </w:r>
    </w:p>
    <w:p w14:paraId="11209DA6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Assisting the clerks in their duties when required</w:t>
      </w:r>
    </w:p>
    <w:p w14:paraId="2B4CB3DC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Assisting in fixing appointments at court</w:t>
      </w:r>
    </w:p>
    <w:p w14:paraId="389CCE7F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Filing Legal Aid certificate sheets</w:t>
      </w:r>
    </w:p>
    <w:p w14:paraId="72AAB43A" w14:textId="0CB17152" w:rsid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Preparing tea and coffee for visitors and meetings</w:t>
      </w:r>
    </w:p>
    <w:p w14:paraId="70383BB5" w14:textId="77777777" w:rsidR="009F17DC" w:rsidRPr="007554AF" w:rsidRDefault="009F17DC" w:rsidP="009F17DC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 xml:space="preserve">Preparing meeting rooms </w:t>
      </w:r>
    </w:p>
    <w:p w14:paraId="19D109F6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Photocopying and compiling bundles for delivery to court</w:t>
      </w:r>
    </w:p>
    <w:p w14:paraId="0377E3A2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Organising couriers</w:t>
      </w:r>
    </w:p>
    <w:p w14:paraId="0E90075A" w14:textId="77777777" w:rsidR="007554AF" w:rsidRPr="007554AF" w:rsidRDefault="007554AF" w:rsidP="007554AF">
      <w:pPr>
        <w:numPr>
          <w:ilvl w:val="0"/>
          <w:numId w:val="3"/>
        </w:num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iCs/>
          <w:color w:val="000000"/>
          <w:sz w:val="24"/>
          <w:szCs w:val="24"/>
        </w:rPr>
      </w:pPr>
      <w:r w:rsidRPr="007554AF">
        <w:rPr>
          <w:rFonts w:ascii="PT Sans" w:eastAsia="Calibri" w:hAnsi="PT Sans"/>
          <w:iCs/>
          <w:color w:val="000000"/>
          <w:sz w:val="24"/>
          <w:szCs w:val="24"/>
        </w:rPr>
        <w:t>Collecting and delivering post</w:t>
      </w:r>
    </w:p>
    <w:p w14:paraId="4676CE21" w14:textId="77777777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sz w:val="24"/>
          <w:szCs w:val="24"/>
        </w:rPr>
      </w:pPr>
      <w:r w:rsidRPr="007554AF">
        <w:rPr>
          <w:rFonts w:ascii="PT Sans" w:eastAsia="Calibri" w:hAnsi="PT Sans"/>
          <w:sz w:val="24"/>
          <w:szCs w:val="24"/>
        </w:rPr>
        <w:t xml:space="preserve">Experience in a similar role is not essential. However, candidates with relevant experience gained in an office environment or the hospitality industry would be preferred.  </w:t>
      </w:r>
    </w:p>
    <w:p w14:paraId="56CE97F0" w14:textId="544F0211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b/>
          <w:bCs/>
          <w:sz w:val="24"/>
          <w:szCs w:val="24"/>
        </w:rPr>
      </w:pPr>
      <w:r w:rsidRPr="007554AF">
        <w:rPr>
          <w:rFonts w:ascii="PT Sans" w:eastAsia="Calibri" w:hAnsi="PT Sans"/>
          <w:b/>
          <w:bCs/>
          <w:sz w:val="24"/>
          <w:szCs w:val="24"/>
        </w:rPr>
        <w:t>About you</w:t>
      </w:r>
      <w:r w:rsidR="00AD30A1">
        <w:rPr>
          <w:rFonts w:ascii="PT Sans" w:eastAsia="Calibri" w:hAnsi="PT Sans"/>
          <w:b/>
          <w:bCs/>
          <w:sz w:val="24"/>
          <w:szCs w:val="24"/>
        </w:rPr>
        <w:t>:</w:t>
      </w:r>
    </w:p>
    <w:p w14:paraId="4FE4C220" w14:textId="77777777" w:rsidR="00AD30A1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sz w:val="24"/>
          <w:szCs w:val="24"/>
        </w:rPr>
      </w:pPr>
      <w:r w:rsidRPr="007554AF">
        <w:rPr>
          <w:rFonts w:ascii="PT Sans" w:eastAsia="Calibri" w:hAnsi="PT Sans"/>
          <w:sz w:val="24"/>
          <w:szCs w:val="24"/>
        </w:rPr>
        <w:t xml:space="preserve">You will need to have plenty of common sense, high energy, a willing and flexible attitude, the ability to cope under pressure and to prioritise tasks.  </w:t>
      </w:r>
    </w:p>
    <w:p w14:paraId="4EA7A4C2" w14:textId="5C915E8A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sz w:val="24"/>
          <w:szCs w:val="24"/>
        </w:rPr>
      </w:pPr>
      <w:r w:rsidRPr="007554AF">
        <w:rPr>
          <w:rFonts w:ascii="PT Sans" w:eastAsia="Calibri" w:hAnsi="PT Sans"/>
          <w:sz w:val="24"/>
          <w:szCs w:val="24"/>
        </w:rPr>
        <w:t>A good standard of written English and a confident telephone manner are also required for this post.</w:t>
      </w:r>
    </w:p>
    <w:p w14:paraId="106886C3" w14:textId="77777777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sz w:val="24"/>
          <w:szCs w:val="24"/>
        </w:rPr>
      </w:pPr>
      <w:r w:rsidRPr="007554AF">
        <w:rPr>
          <w:rFonts w:ascii="PT Sans" w:eastAsia="Calibri" w:hAnsi="PT Sans"/>
          <w:b/>
          <w:bCs/>
          <w:sz w:val="24"/>
          <w:szCs w:val="24"/>
        </w:rPr>
        <w:t>Starting date</w:t>
      </w:r>
      <w:r w:rsidRPr="007554AF">
        <w:rPr>
          <w:rFonts w:ascii="PT Sans" w:eastAsia="Calibri" w:hAnsi="PT Sans"/>
          <w:sz w:val="24"/>
          <w:szCs w:val="24"/>
        </w:rPr>
        <w:t xml:space="preserve">: immediately.  </w:t>
      </w:r>
    </w:p>
    <w:p w14:paraId="1506A9FB" w14:textId="77777777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sz w:val="24"/>
          <w:szCs w:val="24"/>
        </w:rPr>
      </w:pPr>
      <w:r w:rsidRPr="007554AF">
        <w:rPr>
          <w:rFonts w:ascii="PT Sans" w:eastAsia="Calibri" w:hAnsi="PT Sans"/>
          <w:b/>
          <w:bCs/>
          <w:sz w:val="24"/>
          <w:szCs w:val="24"/>
        </w:rPr>
        <w:t>Salary</w:t>
      </w:r>
      <w:r w:rsidRPr="007554AF">
        <w:rPr>
          <w:rFonts w:ascii="PT Sans" w:eastAsia="Calibri" w:hAnsi="PT Sans"/>
          <w:sz w:val="24"/>
          <w:szCs w:val="24"/>
        </w:rPr>
        <w:t>: on application</w:t>
      </w:r>
    </w:p>
    <w:p w14:paraId="3D398120" w14:textId="621B81CA" w:rsidR="00AD30A1" w:rsidRPr="00AD30A1" w:rsidRDefault="00AD30A1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b/>
          <w:bCs/>
          <w:sz w:val="24"/>
          <w:szCs w:val="24"/>
        </w:rPr>
      </w:pPr>
      <w:r w:rsidRPr="00AD30A1">
        <w:rPr>
          <w:rFonts w:ascii="PT Sans" w:eastAsia="Calibri" w:hAnsi="PT Sans"/>
          <w:b/>
          <w:bCs/>
          <w:sz w:val="24"/>
          <w:szCs w:val="24"/>
        </w:rPr>
        <w:lastRenderedPageBreak/>
        <w:t>How to apply</w:t>
      </w:r>
      <w:r>
        <w:rPr>
          <w:rFonts w:ascii="PT Sans" w:eastAsia="Calibri" w:hAnsi="PT Sans"/>
          <w:b/>
          <w:bCs/>
          <w:sz w:val="24"/>
          <w:szCs w:val="24"/>
        </w:rPr>
        <w:t>:</w:t>
      </w:r>
    </w:p>
    <w:p w14:paraId="3BB3AC12" w14:textId="2FB13B37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sz w:val="24"/>
          <w:szCs w:val="24"/>
        </w:rPr>
      </w:pPr>
      <w:r w:rsidRPr="007554AF">
        <w:rPr>
          <w:rFonts w:ascii="PT Sans" w:eastAsia="Calibri" w:hAnsi="PT Sans"/>
          <w:sz w:val="24"/>
          <w:szCs w:val="24"/>
        </w:rPr>
        <w:t xml:space="preserve">Apply with a CV and short covering letter to </w:t>
      </w:r>
      <w:r w:rsidRPr="007554AF">
        <w:rPr>
          <w:rFonts w:ascii="PT Sans" w:eastAsia="Calibri" w:hAnsi="PT Sans"/>
          <w:iCs/>
          <w:sz w:val="24"/>
          <w:szCs w:val="24"/>
        </w:rPr>
        <w:t>Ian Boardman, Senior Clerk</w:t>
      </w:r>
      <w:r w:rsidRPr="007554AF">
        <w:rPr>
          <w:rFonts w:ascii="PT Sans" w:eastAsia="Calibri" w:hAnsi="PT Sans"/>
          <w:i/>
          <w:sz w:val="24"/>
          <w:szCs w:val="24"/>
        </w:rPr>
        <w:t xml:space="preserve">, </w:t>
      </w:r>
      <w:r w:rsidRPr="007554AF">
        <w:rPr>
          <w:rFonts w:ascii="PT Sans" w:eastAsia="Calibri" w:hAnsi="PT Sans"/>
          <w:sz w:val="24"/>
          <w:szCs w:val="24"/>
        </w:rPr>
        <w:t>Field Court Chambers, 5 Field Court, Gray’s Inn, London WC1R 5EF or email ian.boardman@fieldcourt.co.uk</w:t>
      </w:r>
    </w:p>
    <w:p w14:paraId="76DCF69E" w14:textId="77777777" w:rsidR="007554AF" w:rsidRPr="007554AF" w:rsidRDefault="007554AF" w:rsidP="007554AF">
      <w:pPr>
        <w:suppressAutoHyphens w:val="0"/>
        <w:autoSpaceDN/>
        <w:spacing w:after="200" w:line="276" w:lineRule="auto"/>
        <w:jc w:val="left"/>
        <w:textAlignment w:val="auto"/>
        <w:rPr>
          <w:rFonts w:ascii="PT Sans" w:eastAsia="Calibri" w:hAnsi="PT Sans"/>
          <w:b/>
          <w:sz w:val="24"/>
          <w:szCs w:val="24"/>
        </w:rPr>
      </w:pPr>
      <w:r w:rsidRPr="007554AF">
        <w:rPr>
          <w:rFonts w:ascii="PT Sans" w:eastAsia="Calibri" w:hAnsi="PT Sans"/>
          <w:b/>
          <w:sz w:val="24"/>
          <w:szCs w:val="24"/>
        </w:rPr>
        <w:t>Field Court Chambers is an equal opportunities employer.</w:t>
      </w:r>
    </w:p>
    <w:p w14:paraId="4B966205" w14:textId="77777777" w:rsidR="0089685B" w:rsidRPr="00B73509" w:rsidRDefault="0089685B" w:rsidP="00B73509"/>
    <w:sectPr w:rsidR="0089685B" w:rsidRPr="00B73509" w:rsidSect="00074642">
      <w:headerReference w:type="default" r:id="rId7"/>
      <w:footerReference w:type="default" r:id="rId8"/>
      <w:pgSz w:w="11906" w:h="16838"/>
      <w:pgMar w:top="1834" w:right="1440" w:bottom="1843" w:left="1440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A32F" w14:textId="77777777" w:rsidR="00C25A7F" w:rsidRDefault="00C25A7F" w:rsidP="00AF6E6E">
      <w:pPr>
        <w:spacing w:after="0" w:line="240" w:lineRule="auto"/>
      </w:pPr>
      <w:r>
        <w:separator/>
      </w:r>
    </w:p>
  </w:endnote>
  <w:endnote w:type="continuationSeparator" w:id="0">
    <w:p w14:paraId="6E5F0D28" w14:textId="77777777" w:rsidR="00C25A7F" w:rsidRDefault="00C25A7F" w:rsidP="00AF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CD76" w14:textId="026EEE51" w:rsidR="008C7F9F" w:rsidRPr="007554AF" w:rsidRDefault="001D5D6B" w:rsidP="001D5D6B">
    <w:pPr>
      <w:pStyle w:val="Footer"/>
      <w:ind w:hanging="1134"/>
      <w:jc w:val="center"/>
      <w:rPr>
        <w:rFonts w:ascii="Garamond" w:hAnsi="Garamond"/>
        <w:color w:val="808080"/>
        <w:sz w:val="18"/>
        <w:szCs w:val="18"/>
      </w:rPr>
    </w:pPr>
    <w:r w:rsidRPr="007554AF">
      <w:rPr>
        <w:rFonts w:ascii="Garamond" w:hAnsi="Garamond"/>
        <w:noProof/>
        <w:color w:val="808080"/>
        <w:sz w:val="16"/>
        <w:szCs w:val="16"/>
        <w:lang w:eastAsia="en-GB"/>
      </w:rPr>
      <w:t xml:space="preserve">Regulated by the Bar Standards Board </w:t>
    </w:r>
    <w:r w:rsidR="008C7F9F" w:rsidRPr="007554AF">
      <w:rPr>
        <w:rFonts w:ascii="Garamond" w:hAnsi="Garamond"/>
        <w:noProof/>
        <w:color w:val="808080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169E2705" wp14:editId="72573D42">
          <wp:simplePos x="0" y="0"/>
          <wp:positionH relativeFrom="column">
            <wp:posOffset>-723900</wp:posOffset>
          </wp:positionH>
          <wp:positionV relativeFrom="paragraph">
            <wp:posOffset>-594995</wp:posOffset>
          </wp:positionV>
          <wp:extent cx="7176333" cy="76327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6333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0B47" w14:textId="77777777" w:rsidR="00C25A7F" w:rsidRDefault="00C25A7F" w:rsidP="00AF6E6E">
      <w:pPr>
        <w:spacing w:after="0" w:line="240" w:lineRule="auto"/>
      </w:pPr>
      <w:r>
        <w:separator/>
      </w:r>
    </w:p>
  </w:footnote>
  <w:footnote w:type="continuationSeparator" w:id="0">
    <w:p w14:paraId="5782722D" w14:textId="77777777" w:rsidR="00C25A7F" w:rsidRDefault="00C25A7F" w:rsidP="00AF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BEDD" w14:textId="77777777" w:rsidR="008C7F9F" w:rsidRDefault="008C7F9F" w:rsidP="00B73509">
    <w:pPr>
      <w:pStyle w:val="Header"/>
      <w:ind w:left="-1134"/>
    </w:pPr>
    <w:r>
      <w:rPr>
        <w:noProof/>
        <w:lang w:eastAsia="en-GB"/>
      </w:rPr>
      <w:drawing>
        <wp:inline distT="0" distB="0" distL="0" distR="0" wp14:anchorId="4AED6488" wp14:editId="10368522">
          <wp:extent cx="7146290" cy="403612"/>
          <wp:effectExtent l="0" t="0" r="0" b="0"/>
          <wp:docPr id="127" name="Picture 127" descr="C:\Users\adam.lewis\Desktop\FieldCourt_HeaderLogo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.lewis\Desktop\FieldCourt_HeaderLogo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215" cy="41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41899"/>
    <w:multiLevelType w:val="multilevel"/>
    <w:tmpl w:val="A26CBB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1F74"/>
    <w:multiLevelType w:val="multilevel"/>
    <w:tmpl w:val="B6C41882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05D175B"/>
    <w:multiLevelType w:val="hybridMultilevel"/>
    <w:tmpl w:val="C858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0205">
    <w:abstractNumId w:val="0"/>
  </w:num>
  <w:num w:numId="2" w16cid:durableId="186527357">
    <w:abstractNumId w:val="1"/>
  </w:num>
  <w:num w:numId="3" w16cid:durableId="1493595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5B"/>
    <w:rsid w:val="00074642"/>
    <w:rsid w:val="000E25DC"/>
    <w:rsid w:val="001A3534"/>
    <w:rsid w:val="001D5D6B"/>
    <w:rsid w:val="00515334"/>
    <w:rsid w:val="005635F6"/>
    <w:rsid w:val="007554AF"/>
    <w:rsid w:val="007B1CFB"/>
    <w:rsid w:val="0089685B"/>
    <w:rsid w:val="008C7F9F"/>
    <w:rsid w:val="009D473C"/>
    <w:rsid w:val="009F17DC"/>
    <w:rsid w:val="00A121CD"/>
    <w:rsid w:val="00AA330F"/>
    <w:rsid w:val="00AD30A1"/>
    <w:rsid w:val="00AF6E6E"/>
    <w:rsid w:val="00B73509"/>
    <w:rsid w:val="00B81E1E"/>
    <w:rsid w:val="00B9722D"/>
    <w:rsid w:val="00C25A7F"/>
    <w:rsid w:val="00DF36EB"/>
    <w:rsid w:val="00EE6816"/>
    <w:rsid w:val="00E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100751"/>
  <w15:docId w15:val="{7154143E-48AA-430E-9E7C-E7E866FD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E1E"/>
    <w:pPr>
      <w:suppressAutoHyphens/>
      <w:autoSpaceDN w:val="0"/>
      <w:spacing w:line="249" w:lineRule="auto"/>
      <w:jc w:val="both"/>
      <w:textAlignment w:val="baseline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1E1E"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6E"/>
  </w:style>
  <w:style w:type="paragraph" w:styleId="Footer">
    <w:name w:val="footer"/>
    <w:basedOn w:val="Normal"/>
    <w:link w:val="FooterChar"/>
    <w:uiPriority w:val="99"/>
    <w:unhideWhenUsed/>
    <w:rsid w:val="00AF6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6E"/>
  </w:style>
  <w:style w:type="paragraph" w:styleId="BalloonText">
    <w:name w:val="Balloon Text"/>
    <w:basedOn w:val="Normal"/>
    <w:link w:val="BalloonTextChar"/>
    <w:uiPriority w:val="99"/>
    <w:semiHidden/>
    <w:unhideWhenUsed/>
    <w:rsid w:val="005635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5F6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1E1E"/>
    <w:rPr>
      <w:rFonts w:ascii="Calibri Light" w:eastAsia="Times New Roman" w:hAnsi="Calibri Light" w:cs="Times New Roman"/>
      <w:b/>
      <w:bCs/>
      <w:sz w:val="28"/>
      <w:szCs w:val="28"/>
    </w:rPr>
  </w:style>
  <w:style w:type="paragraph" w:styleId="ListParagraph">
    <w:name w:val="List Paragraph"/>
    <w:basedOn w:val="Normal"/>
    <w:rsid w:val="00B81E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Lewis</dc:creator>
  <cp:keywords/>
  <dc:description/>
  <cp:lastModifiedBy>Caroline Paul</cp:lastModifiedBy>
  <cp:revision>6</cp:revision>
  <cp:lastPrinted>2020-03-16T11:57:00Z</cp:lastPrinted>
  <dcterms:created xsi:type="dcterms:W3CDTF">2022-06-22T13:54:00Z</dcterms:created>
  <dcterms:modified xsi:type="dcterms:W3CDTF">2022-06-22T14:06:00Z</dcterms:modified>
</cp:coreProperties>
</file>